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F6716" w14:textId="77777777" w:rsidR="007A6A9F" w:rsidRPr="00CE3B35" w:rsidRDefault="007A6A9F" w:rsidP="006F5882">
      <w:pPr>
        <w:ind w:left="926" w:hangingChars="400" w:hanging="926"/>
        <w:rPr>
          <w:rFonts w:ascii="ＭＳ 明朝" w:hAnsi="ＭＳ 明朝"/>
          <w:sz w:val="24"/>
        </w:rPr>
      </w:pPr>
      <w:r w:rsidRPr="00CE3B35">
        <w:rPr>
          <w:rFonts w:ascii="ＭＳ 明朝" w:hAnsi="ＭＳ 明朝" w:hint="eastAsia"/>
          <w:sz w:val="24"/>
        </w:rPr>
        <w:t>別紙様式第</w:t>
      </w:r>
      <w:r w:rsidR="00236E32" w:rsidRPr="00CE3B35">
        <w:rPr>
          <w:rFonts w:ascii="ＭＳ 明朝" w:hAnsi="ＭＳ 明朝" w:hint="eastAsia"/>
          <w:sz w:val="24"/>
        </w:rPr>
        <w:t>４</w:t>
      </w:r>
      <w:r w:rsidRPr="00CE3B35">
        <w:rPr>
          <w:rFonts w:ascii="ＭＳ 明朝" w:hAnsi="ＭＳ 明朝" w:hint="eastAsia"/>
          <w:sz w:val="24"/>
        </w:rPr>
        <w:t>号</w:t>
      </w:r>
      <w:r w:rsidR="00236E32" w:rsidRPr="00CE3B35">
        <w:rPr>
          <w:rFonts w:ascii="ＭＳ 明朝" w:hAnsi="ＭＳ 明朝" w:hint="eastAsia"/>
          <w:sz w:val="24"/>
        </w:rPr>
        <w:t>の２</w:t>
      </w:r>
    </w:p>
    <w:p w14:paraId="6DE2B565" w14:textId="77777777" w:rsidR="001650CC" w:rsidRPr="00CE3B35" w:rsidRDefault="001650CC" w:rsidP="007A6A9F">
      <w:pPr>
        <w:jc w:val="center"/>
        <w:rPr>
          <w:rFonts w:ascii="ＭＳ 明朝" w:hAnsi="ＭＳ 明朝"/>
          <w:sz w:val="24"/>
        </w:rPr>
      </w:pPr>
    </w:p>
    <w:p w14:paraId="2D55CE04" w14:textId="77777777" w:rsidR="007A6A9F" w:rsidRPr="00CE3B35" w:rsidRDefault="001650CC" w:rsidP="007A6A9F">
      <w:pPr>
        <w:jc w:val="center"/>
        <w:rPr>
          <w:rFonts w:ascii="ＭＳ 明朝" w:hAnsi="ＭＳ 明朝"/>
          <w:sz w:val="28"/>
          <w:szCs w:val="28"/>
        </w:rPr>
      </w:pPr>
      <w:r w:rsidRPr="00CE3B35">
        <w:rPr>
          <w:rFonts w:ascii="ＭＳ 明朝" w:hAnsi="ＭＳ 明朝" w:hint="eastAsia"/>
          <w:sz w:val="28"/>
          <w:szCs w:val="28"/>
        </w:rPr>
        <w:t>解約承認書</w:t>
      </w:r>
    </w:p>
    <w:p w14:paraId="4FCD3FB3" w14:textId="77777777" w:rsidR="007A6A9F" w:rsidRPr="00CE3B35" w:rsidRDefault="007A6A9F" w:rsidP="007A6A9F">
      <w:pPr>
        <w:jc w:val="center"/>
        <w:rPr>
          <w:rFonts w:ascii="ＭＳ 明朝" w:hAnsi="ＭＳ 明朝"/>
          <w:sz w:val="24"/>
        </w:rPr>
      </w:pPr>
    </w:p>
    <w:p w14:paraId="1011A47A" w14:textId="600344AB" w:rsidR="007A6A9F" w:rsidRPr="00CE3B35" w:rsidRDefault="00747474" w:rsidP="007A6A9F">
      <w:pPr>
        <w:jc w:val="right"/>
        <w:rPr>
          <w:rFonts w:ascii="ＭＳ 明朝" w:hAnsi="ＭＳ 明朝"/>
          <w:sz w:val="24"/>
        </w:rPr>
      </w:pPr>
      <w:r w:rsidRPr="00CE3B35">
        <w:rPr>
          <w:rFonts w:ascii="ＭＳ 明朝" w:hAnsi="ＭＳ 明朝" w:hint="eastAsia"/>
          <w:sz w:val="24"/>
        </w:rPr>
        <w:t>令和</w:t>
      </w:r>
      <w:r w:rsidR="001B2198" w:rsidRPr="00CE3B35">
        <w:rPr>
          <w:rFonts w:ascii="ＭＳ 明朝" w:hAnsi="ＭＳ 明朝" w:hint="eastAsia"/>
          <w:sz w:val="24"/>
        </w:rPr>
        <w:t xml:space="preserve">　　</w:t>
      </w:r>
      <w:r w:rsidR="007A6A9F" w:rsidRPr="00CE3B35">
        <w:rPr>
          <w:rFonts w:ascii="ＭＳ 明朝" w:hAnsi="ＭＳ 明朝" w:hint="eastAsia"/>
          <w:sz w:val="24"/>
        </w:rPr>
        <w:t>年</w:t>
      </w:r>
      <w:r w:rsidR="001B2198" w:rsidRPr="00CE3B35">
        <w:rPr>
          <w:rFonts w:ascii="ＭＳ 明朝" w:hAnsi="ＭＳ 明朝" w:hint="eastAsia"/>
          <w:sz w:val="24"/>
        </w:rPr>
        <w:t xml:space="preserve">　　</w:t>
      </w:r>
      <w:r w:rsidR="007A6A9F" w:rsidRPr="00CE3B35">
        <w:rPr>
          <w:rFonts w:ascii="ＭＳ 明朝" w:hAnsi="ＭＳ 明朝" w:hint="eastAsia"/>
          <w:sz w:val="24"/>
        </w:rPr>
        <w:t>月</w:t>
      </w:r>
      <w:r w:rsidR="001B2198" w:rsidRPr="00CE3B35">
        <w:rPr>
          <w:rFonts w:ascii="ＭＳ 明朝" w:hAnsi="ＭＳ 明朝" w:hint="eastAsia"/>
          <w:sz w:val="24"/>
        </w:rPr>
        <w:t xml:space="preserve">　　</w:t>
      </w:r>
      <w:r w:rsidR="007A6A9F" w:rsidRPr="00CE3B35">
        <w:rPr>
          <w:rFonts w:ascii="ＭＳ 明朝" w:hAnsi="ＭＳ 明朝" w:hint="eastAsia"/>
          <w:sz w:val="24"/>
        </w:rPr>
        <w:t>日</w:t>
      </w:r>
    </w:p>
    <w:p w14:paraId="0FDF85C2" w14:textId="77777777" w:rsidR="007A6A9F" w:rsidRPr="00CE3B35" w:rsidRDefault="007A6A9F" w:rsidP="007A6A9F">
      <w:pPr>
        <w:rPr>
          <w:rFonts w:ascii="ＭＳ 明朝" w:hAnsi="ＭＳ 明朝"/>
          <w:sz w:val="24"/>
        </w:rPr>
      </w:pPr>
    </w:p>
    <w:p w14:paraId="0D1B281D" w14:textId="7701E443" w:rsidR="007A6A9F" w:rsidRPr="00CE3B35" w:rsidRDefault="001650CC" w:rsidP="0039320A">
      <w:pPr>
        <w:rPr>
          <w:rFonts w:ascii="ＭＳ 明朝" w:hAnsi="ＭＳ 明朝"/>
          <w:sz w:val="24"/>
          <w:lang w:eastAsia="zh-TW"/>
        </w:rPr>
      </w:pPr>
      <w:r w:rsidRPr="00CE3B35">
        <w:rPr>
          <w:rFonts w:ascii="ＭＳ 明朝" w:hAnsi="ＭＳ 明朝" w:hint="eastAsia"/>
          <w:sz w:val="24"/>
          <w:lang w:eastAsia="zh-TW"/>
        </w:rPr>
        <w:t xml:space="preserve">○○○○都道府県飼料荷受組合長　</w:t>
      </w:r>
      <w:r w:rsidR="007A6A9F" w:rsidRPr="00CE3B35">
        <w:rPr>
          <w:rFonts w:ascii="ＭＳ 明朝" w:hAnsi="ＭＳ 明朝" w:hint="eastAsia"/>
          <w:sz w:val="24"/>
          <w:lang w:eastAsia="zh-TW"/>
        </w:rPr>
        <w:t>殿</w:t>
      </w:r>
    </w:p>
    <w:p w14:paraId="65DEA2B2" w14:textId="77777777" w:rsidR="007A6A9F" w:rsidRPr="00CE3B35" w:rsidRDefault="007A6A9F" w:rsidP="00236E32">
      <w:pPr>
        <w:ind w:firstLineChars="100" w:firstLine="232"/>
        <w:rPr>
          <w:rFonts w:ascii="ＭＳ 明朝" w:hAnsi="ＭＳ 明朝"/>
          <w:sz w:val="24"/>
          <w:lang w:eastAsia="zh-TW"/>
        </w:rPr>
      </w:pPr>
    </w:p>
    <w:p w14:paraId="293AEEC3" w14:textId="2E81922E" w:rsidR="001B2198" w:rsidRPr="00CE3B35" w:rsidRDefault="001B2198" w:rsidP="0095473B">
      <w:pPr>
        <w:ind w:right="212" w:firstLineChars="1500" w:firstLine="3473"/>
        <w:jc w:val="right"/>
        <w:rPr>
          <w:rFonts w:ascii="ＭＳ 明朝" w:hAnsi="ＭＳ 明朝"/>
          <w:sz w:val="24"/>
          <w:lang w:eastAsia="zh-TW"/>
        </w:rPr>
      </w:pPr>
      <w:r w:rsidRPr="00CE3B35">
        <w:rPr>
          <w:rFonts w:ascii="ＭＳ 明朝" w:hAnsi="ＭＳ 明朝" w:hint="eastAsia"/>
          <w:sz w:val="24"/>
          <w:lang w:eastAsia="zh-TW"/>
        </w:rPr>
        <w:t>（一社）</w:t>
      </w:r>
      <w:r w:rsidR="00C71624" w:rsidRPr="00CE3B35">
        <w:rPr>
          <w:rFonts w:ascii="ＭＳ 明朝" w:hAnsi="ＭＳ 明朝" w:hint="eastAsia"/>
          <w:sz w:val="24"/>
          <w:lang w:eastAsia="zh-TW"/>
        </w:rPr>
        <w:t>都道府県</w:t>
      </w:r>
      <w:r w:rsidRPr="00CE3B35">
        <w:rPr>
          <w:rFonts w:ascii="ＭＳ 明朝" w:hAnsi="ＭＳ 明朝" w:hint="eastAsia"/>
          <w:sz w:val="24"/>
          <w:lang w:eastAsia="zh-TW"/>
        </w:rPr>
        <w:t>配合飼料価格安定基金協会</w:t>
      </w:r>
    </w:p>
    <w:p w14:paraId="54E6889A" w14:textId="0827B971" w:rsidR="001B2198" w:rsidRPr="00CE3B35" w:rsidRDefault="001B2198" w:rsidP="001B2198">
      <w:pPr>
        <w:ind w:firstLineChars="1500" w:firstLine="3473"/>
        <w:jc w:val="left"/>
        <w:rPr>
          <w:rFonts w:ascii="ＭＳ 明朝" w:hAnsi="ＭＳ 明朝"/>
          <w:sz w:val="24"/>
          <w:lang w:eastAsia="zh-TW"/>
        </w:rPr>
      </w:pPr>
      <w:r w:rsidRPr="00CE3B35">
        <w:rPr>
          <w:rFonts w:ascii="ＭＳ 明朝" w:hAnsi="ＭＳ 明朝" w:hint="eastAsia"/>
          <w:sz w:val="24"/>
          <w:lang w:eastAsia="zh-TW"/>
        </w:rPr>
        <w:t xml:space="preserve">　　　　　　　　　　　理 事 長</w:t>
      </w:r>
      <w:r w:rsidR="0095473B" w:rsidRPr="00CE3B35">
        <w:rPr>
          <w:rFonts w:ascii="ＭＳ 明朝" w:hAnsi="ＭＳ 明朝" w:hint="eastAsia"/>
          <w:sz w:val="24"/>
          <w:lang w:eastAsia="zh-TW"/>
        </w:rPr>
        <w:t xml:space="preserve">　</w:t>
      </w:r>
      <w:r w:rsidRPr="00CE3B35">
        <w:rPr>
          <w:rFonts w:ascii="ＭＳ 明朝" w:hAnsi="ＭＳ 明朝" w:hint="eastAsia"/>
          <w:sz w:val="24"/>
          <w:lang w:eastAsia="zh-TW"/>
        </w:rPr>
        <w:t xml:space="preserve"> 　　</w:t>
      </w:r>
      <w:r w:rsidR="0095473B" w:rsidRPr="00CE3B35">
        <w:rPr>
          <w:rFonts w:ascii="ＭＳ 明朝" w:hAnsi="ＭＳ 明朝" w:hint="eastAsia"/>
          <w:sz w:val="24"/>
          <w:lang w:eastAsia="zh-TW"/>
        </w:rPr>
        <w:t xml:space="preserve">　　</w:t>
      </w:r>
      <w:r w:rsidRPr="00CE3B35">
        <w:rPr>
          <w:rFonts w:ascii="ＭＳ 明朝" w:hAnsi="ＭＳ 明朝" w:hint="eastAsia"/>
          <w:sz w:val="24"/>
          <w:lang w:eastAsia="zh-TW"/>
        </w:rPr>
        <w:t xml:space="preserve">　</w:t>
      </w:r>
      <w:r w:rsidR="00A80D9D" w:rsidRPr="00CE3B35">
        <w:rPr>
          <w:rFonts w:ascii="ＭＳ 明朝" w:hAnsi="ＭＳ 明朝" w:hint="eastAsia"/>
          <w:sz w:val="24"/>
          <w:lang w:eastAsia="zh-TW"/>
        </w:rPr>
        <w:t xml:space="preserve">　　</w:t>
      </w:r>
    </w:p>
    <w:p w14:paraId="600EDF66" w14:textId="77777777" w:rsidR="007A6A9F" w:rsidRPr="00CE3B35" w:rsidRDefault="007A6A9F" w:rsidP="00236E32">
      <w:pPr>
        <w:ind w:firstLineChars="1500" w:firstLine="3473"/>
        <w:jc w:val="left"/>
        <w:rPr>
          <w:rFonts w:ascii="ＭＳ 明朝" w:hAnsi="ＭＳ 明朝"/>
          <w:sz w:val="24"/>
          <w:lang w:eastAsia="zh-TW"/>
        </w:rPr>
      </w:pPr>
    </w:p>
    <w:p w14:paraId="359D3E79" w14:textId="77777777" w:rsidR="007A6A9F" w:rsidRPr="00CE3B35" w:rsidRDefault="007A6A9F" w:rsidP="00236E32">
      <w:pPr>
        <w:ind w:firstLineChars="1500" w:firstLine="3473"/>
        <w:rPr>
          <w:rFonts w:ascii="ＭＳ 明朝" w:hAnsi="ＭＳ 明朝"/>
          <w:sz w:val="24"/>
          <w:lang w:eastAsia="zh-TW"/>
        </w:rPr>
      </w:pPr>
    </w:p>
    <w:p w14:paraId="6C726971" w14:textId="77777777" w:rsidR="001650CC" w:rsidRPr="00CE3B35" w:rsidRDefault="007A6A9F" w:rsidP="007A6A9F">
      <w:pPr>
        <w:rPr>
          <w:rFonts w:ascii="ＭＳ 明朝" w:hAnsi="ＭＳ 明朝"/>
          <w:sz w:val="24"/>
        </w:rPr>
      </w:pPr>
      <w:r w:rsidRPr="00CE3B35">
        <w:rPr>
          <w:rFonts w:ascii="ＭＳ 明朝" w:hAnsi="ＭＳ 明朝" w:hint="eastAsia"/>
          <w:sz w:val="24"/>
          <w:lang w:eastAsia="zh-TW"/>
        </w:rPr>
        <w:t xml:space="preserve">　</w:t>
      </w:r>
      <w:r w:rsidR="001650CC" w:rsidRPr="00CE3B35">
        <w:rPr>
          <w:rFonts w:ascii="ＭＳ 明朝" w:hAnsi="ＭＳ 明朝" w:hint="eastAsia"/>
          <w:sz w:val="24"/>
        </w:rPr>
        <w:t>さきに申請のあった基本契約の解約については、次の条件を付して承認します。</w:t>
      </w:r>
    </w:p>
    <w:p w14:paraId="7C440ACF" w14:textId="77777777" w:rsidR="001650CC" w:rsidRPr="00CE3B35" w:rsidRDefault="001650CC" w:rsidP="007A6A9F">
      <w:pPr>
        <w:rPr>
          <w:rFonts w:ascii="ＭＳ 明朝" w:hAnsi="ＭＳ 明朝"/>
          <w:sz w:val="24"/>
        </w:rPr>
      </w:pPr>
    </w:p>
    <w:p w14:paraId="595FA3A7" w14:textId="77777777" w:rsidR="001650CC" w:rsidRPr="00CE3B35" w:rsidRDefault="001650CC" w:rsidP="007A6A9F">
      <w:pPr>
        <w:rPr>
          <w:rFonts w:ascii="ＭＳ 明朝" w:hAnsi="ＭＳ 明朝"/>
          <w:sz w:val="24"/>
        </w:rPr>
      </w:pPr>
      <w:r w:rsidRPr="00CE3B35">
        <w:rPr>
          <w:rFonts w:ascii="ＭＳ 明朝" w:hAnsi="ＭＳ 明朝" w:hint="eastAsia"/>
          <w:sz w:val="24"/>
        </w:rPr>
        <w:t>１　解約の条件</w:t>
      </w:r>
    </w:p>
    <w:p w14:paraId="451632A2" w14:textId="77777777" w:rsidR="001650CC" w:rsidRPr="00CE3B35" w:rsidRDefault="00A037F3" w:rsidP="00A037F3">
      <w:pPr>
        <w:ind w:leftChars="50" w:left="775" w:hangingChars="291" w:hanging="674"/>
        <w:rPr>
          <w:rFonts w:ascii="ＭＳ 明朝" w:hAnsi="ＭＳ 明朝"/>
          <w:sz w:val="24"/>
        </w:rPr>
      </w:pPr>
      <w:r w:rsidRPr="00CE3B35">
        <w:rPr>
          <w:rFonts w:ascii="ＭＳ 明朝" w:hAnsi="ＭＳ 明朝" w:hint="eastAsia"/>
          <w:sz w:val="24"/>
        </w:rPr>
        <w:t>（１）</w:t>
      </w:r>
      <w:r w:rsidR="001650CC" w:rsidRPr="00CE3B35">
        <w:rPr>
          <w:rFonts w:ascii="ＭＳ 明朝" w:hAnsi="ＭＳ 明朝" w:hint="eastAsia"/>
          <w:sz w:val="24"/>
        </w:rPr>
        <w:t>基金協会は、解約を承認した日の属する四半期までに加入者が納付</w:t>
      </w:r>
      <w:r w:rsidR="00523680" w:rsidRPr="00CE3B35">
        <w:rPr>
          <w:rFonts w:ascii="ＭＳ 明朝" w:hAnsi="ＭＳ 明朝" w:hint="eastAsia"/>
          <w:sz w:val="24"/>
        </w:rPr>
        <w:t>した</w:t>
      </w:r>
      <w:r w:rsidR="001650CC" w:rsidRPr="00CE3B35">
        <w:rPr>
          <w:rFonts w:ascii="ＭＳ 明朝" w:hAnsi="ＭＳ 明朝" w:hint="eastAsia"/>
          <w:sz w:val="24"/>
        </w:rPr>
        <w:t>通常補てん積立金を返済しない。</w:t>
      </w:r>
    </w:p>
    <w:p w14:paraId="7FA13914" w14:textId="77777777" w:rsidR="00523680" w:rsidRPr="00CE3B35" w:rsidRDefault="00A037F3" w:rsidP="00A037F3">
      <w:pPr>
        <w:ind w:leftChars="50" w:left="775" w:hangingChars="291" w:hanging="674"/>
        <w:rPr>
          <w:rFonts w:ascii="ＭＳ 明朝" w:hAnsi="ＭＳ 明朝"/>
          <w:sz w:val="24"/>
        </w:rPr>
      </w:pPr>
      <w:r w:rsidRPr="00CE3B35">
        <w:rPr>
          <w:rFonts w:ascii="ＭＳ 明朝" w:hAnsi="ＭＳ 明朝" w:hint="eastAsia"/>
          <w:sz w:val="24"/>
        </w:rPr>
        <w:t>（２）</w:t>
      </w:r>
      <w:r w:rsidR="001650CC" w:rsidRPr="00CE3B35">
        <w:rPr>
          <w:rFonts w:ascii="ＭＳ 明朝" w:hAnsi="ＭＳ 明朝" w:hint="eastAsia"/>
          <w:sz w:val="24"/>
        </w:rPr>
        <w:t>基金協会は、解約を承認した日の属する四半期の次の四半期以降に係る加入者が納付すべき通常補てん積立金の納付を</w:t>
      </w:r>
      <w:r w:rsidR="00523680" w:rsidRPr="00CE3B35">
        <w:rPr>
          <w:rFonts w:ascii="ＭＳ 明朝" w:hAnsi="ＭＳ 明朝" w:hint="eastAsia"/>
          <w:sz w:val="24"/>
        </w:rPr>
        <w:t>免除する。</w:t>
      </w:r>
    </w:p>
    <w:p w14:paraId="6717B85D" w14:textId="77777777" w:rsidR="007A6A9F" w:rsidRPr="00CE3B35" w:rsidRDefault="007A6A9F" w:rsidP="007A6A9F">
      <w:pPr>
        <w:rPr>
          <w:rFonts w:ascii="ＭＳ 明朝" w:hAnsi="ＭＳ 明朝"/>
          <w:sz w:val="24"/>
        </w:rPr>
      </w:pPr>
    </w:p>
    <w:p w14:paraId="1408AA9E" w14:textId="77777777" w:rsidR="00523680" w:rsidRPr="00F33DA9" w:rsidRDefault="00523680" w:rsidP="007A6A9F">
      <w:pPr>
        <w:rPr>
          <w:rFonts w:ascii="ＭＳ 明朝" w:hAnsi="ＭＳ 明朝"/>
          <w:sz w:val="22"/>
          <w:szCs w:val="22"/>
        </w:rPr>
      </w:pPr>
      <w:r w:rsidRPr="00F33DA9">
        <w:rPr>
          <w:rFonts w:ascii="ＭＳ 明朝" w:hAnsi="ＭＳ 明朝" w:hint="eastAsia"/>
          <w:sz w:val="22"/>
          <w:szCs w:val="22"/>
        </w:rPr>
        <w:t xml:space="preserve">２　解約を承認する加入者名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135"/>
        <w:gridCol w:w="681"/>
        <w:gridCol w:w="908"/>
        <w:gridCol w:w="908"/>
        <w:gridCol w:w="681"/>
        <w:gridCol w:w="2497"/>
        <w:gridCol w:w="1589"/>
      </w:tblGrid>
      <w:tr w:rsidR="00523680" w14:paraId="4DD6E368" w14:textId="77777777">
        <w:tc>
          <w:tcPr>
            <w:tcW w:w="4994" w:type="dxa"/>
            <w:gridSpan w:val="6"/>
          </w:tcPr>
          <w:p w14:paraId="2B863948" w14:textId="77777777" w:rsidR="00523680" w:rsidRPr="00077D22" w:rsidRDefault="00523680" w:rsidP="00BD0085">
            <w:pPr>
              <w:jc w:val="center"/>
              <w:rPr>
                <w:szCs w:val="21"/>
              </w:rPr>
            </w:pPr>
            <w:r w:rsidRPr="00077D22">
              <w:rPr>
                <w:rFonts w:hint="eastAsia"/>
                <w:szCs w:val="21"/>
              </w:rPr>
              <w:t>コード</w:t>
            </w:r>
          </w:p>
        </w:tc>
        <w:tc>
          <w:tcPr>
            <w:tcW w:w="2497" w:type="dxa"/>
            <w:vMerge w:val="restart"/>
          </w:tcPr>
          <w:p w14:paraId="57503661" w14:textId="77777777" w:rsidR="00523680" w:rsidRPr="00077D22" w:rsidRDefault="00523680" w:rsidP="00BD0085">
            <w:pPr>
              <w:jc w:val="center"/>
              <w:rPr>
                <w:sz w:val="18"/>
                <w:szCs w:val="18"/>
              </w:rPr>
            </w:pPr>
            <w:r w:rsidRPr="00077D22">
              <w:rPr>
                <w:rFonts w:hint="eastAsia"/>
                <w:sz w:val="18"/>
                <w:szCs w:val="18"/>
              </w:rPr>
              <w:t>加入者名</w:t>
            </w:r>
          </w:p>
          <w:p w14:paraId="3B42FC0F" w14:textId="77777777" w:rsidR="00523680" w:rsidRDefault="00523680" w:rsidP="00BD0085">
            <w:pPr>
              <w:jc w:val="center"/>
            </w:pPr>
            <w:r w:rsidRPr="00077D22">
              <w:rPr>
                <w:rFonts w:hint="eastAsia"/>
                <w:sz w:val="18"/>
                <w:szCs w:val="18"/>
              </w:rPr>
              <w:t>（カタカナ表記）</w:t>
            </w:r>
          </w:p>
        </w:tc>
        <w:tc>
          <w:tcPr>
            <w:tcW w:w="1589" w:type="dxa"/>
            <w:vMerge w:val="restart"/>
          </w:tcPr>
          <w:p w14:paraId="13CC969B" w14:textId="77777777" w:rsidR="00523680" w:rsidRPr="00E61E18" w:rsidRDefault="00523680" w:rsidP="00BD0085">
            <w:pPr>
              <w:jc w:val="center"/>
              <w:rPr>
                <w:sz w:val="18"/>
                <w:szCs w:val="18"/>
                <w:lang w:eastAsia="zh-TW"/>
              </w:rPr>
            </w:pPr>
            <w:r w:rsidRPr="00E61E18">
              <w:rPr>
                <w:rFonts w:hint="eastAsia"/>
                <w:sz w:val="18"/>
                <w:szCs w:val="18"/>
                <w:lang w:eastAsia="zh-TW"/>
              </w:rPr>
              <w:t>解約</w:t>
            </w:r>
            <w:r>
              <w:rPr>
                <w:rFonts w:hint="eastAsia"/>
                <w:sz w:val="18"/>
                <w:szCs w:val="18"/>
                <w:lang w:eastAsia="zh-TW"/>
              </w:rPr>
              <w:t>承認日</w:t>
            </w:r>
          </w:p>
          <w:p w14:paraId="2ABA72E7" w14:textId="77777777" w:rsidR="00523680" w:rsidRPr="00E61E18" w:rsidRDefault="00747474" w:rsidP="00BD0085">
            <w:pPr>
              <w:jc w:val="center"/>
              <w:rPr>
                <w:sz w:val="18"/>
                <w:szCs w:val="18"/>
                <w:lang w:eastAsia="zh-TW"/>
              </w:rPr>
            </w:pPr>
            <w:r>
              <w:rPr>
                <w:rFonts w:hint="eastAsia"/>
                <w:sz w:val="18"/>
                <w:szCs w:val="18"/>
                <w:lang w:eastAsia="zh-TW"/>
              </w:rPr>
              <w:t>令和</w:t>
            </w:r>
            <w:r w:rsidR="00523680">
              <w:rPr>
                <w:rFonts w:hint="eastAsia"/>
                <w:sz w:val="18"/>
                <w:szCs w:val="18"/>
                <w:lang w:eastAsia="zh-TW"/>
              </w:rPr>
              <w:t>年</w:t>
            </w:r>
            <w:r w:rsidR="00523680" w:rsidRPr="00E61E18">
              <w:rPr>
                <w:rFonts w:hint="eastAsia"/>
                <w:sz w:val="18"/>
                <w:szCs w:val="18"/>
                <w:lang w:eastAsia="zh-TW"/>
              </w:rPr>
              <w:t>月日</w:t>
            </w:r>
          </w:p>
        </w:tc>
      </w:tr>
      <w:tr w:rsidR="00523680" w14:paraId="11CF52F1" w14:textId="77777777">
        <w:tc>
          <w:tcPr>
            <w:tcW w:w="681" w:type="dxa"/>
          </w:tcPr>
          <w:p w14:paraId="47DEDE4E" w14:textId="77777777" w:rsidR="00523680" w:rsidRPr="00077D22" w:rsidRDefault="00523680" w:rsidP="00BD0085">
            <w:pPr>
              <w:jc w:val="center"/>
              <w:rPr>
                <w:sz w:val="18"/>
                <w:szCs w:val="18"/>
              </w:rPr>
            </w:pPr>
            <w:r w:rsidRPr="00077D22">
              <w:rPr>
                <w:rFonts w:hint="eastAsia"/>
                <w:sz w:val="18"/>
                <w:szCs w:val="18"/>
              </w:rPr>
              <w:t>県</w:t>
            </w:r>
          </w:p>
        </w:tc>
        <w:tc>
          <w:tcPr>
            <w:tcW w:w="1135" w:type="dxa"/>
          </w:tcPr>
          <w:p w14:paraId="4C0321CA" w14:textId="77777777" w:rsidR="00523680" w:rsidRPr="00523680" w:rsidRDefault="00523680" w:rsidP="00BD0085">
            <w:pPr>
              <w:jc w:val="center"/>
              <w:rPr>
                <w:sz w:val="16"/>
                <w:szCs w:val="16"/>
              </w:rPr>
            </w:pPr>
            <w:r>
              <w:rPr>
                <w:rFonts w:hint="eastAsia"/>
                <w:sz w:val="16"/>
                <w:szCs w:val="16"/>
              </w:rPr>
              <w:t>メーカー</w:t>
            </w:r>
          </w:p>
        </w:tc>
        <w:tc>
          <w:tcPr>
            <w:tcW w:w="681" w:type="dxa"/>
          </w:tcPr>
          <w:p w14:paraId="2F3418DA" w14:textId="77777777" w:rsidR="00523680" w:rsidRPr="00077D22" w:rsidRDefault="00523680" w:rsidP="00BD0085">
            <w:pPr>
              <w:jc w:val="center"/>
              <w:rPr>
                <w:sz w:val="18"/>
                <w:szCs w:val="18"/>
              </w:rPr>
            </w:pPr>
            <w:r w:rsidRPr="00077D22">
              <w:rPr>
                <w:rFonts w:hint="eastAsia"/>
                <w:sz w:val="18"/>
                <w:szCs w:val="18"/>
              </w:rPr>
              <w:t>組合</w:t>
            </w:r>
          </w:p>
        </w:tc>
        <w:tc>
          <w:tcPr>
            <w:tcW w:w="908" w:type="dxa"/>
          </w:tcPr>
          <w:p w14:paraId="7CAA2E32" w14:textId="77777777" w:rsidR="00523680" w:rsidRPr="00077D22" w:rsidRDefault="00523680" w:rsidP="00BD0085">
            <w:pPr>
              <w:jc w:val="center"/>
              <w:rPr>
                <w:sz w:val="18"/>
                <w:szCs w:val="18"/>
              </w:rPr>
            </w:pPr>
            <w:r w:rsidRPr="00077D22">
              <w:rPr>
                <w:rFonts w:hint="eastAsia"/>
                <w:sz w:val="18"/>
                <w:szCs w:val="18"/>
              </w:rPr>
              <w:t>特約店</w:t>
            </w:r>
          </w:p>
        </w:tc>
        <w:tc>
          <w:tcPr>
            <w:tcW w:w="908" w:type="dxa"/>
          </w:tcPr>
          <w:p w14:paraId="27BB2D8D" w14:textId="77777777" w:rsidR="00523680" w:rsidRPr="00077D22" w:rsidRDefault="00523680" w:rsidP="00BD0085">
            <w:pPr>
              <w:jc w:val="center"/>
              <w:rPr>
                <w:sz w:val="18"/>
                <w:szCs w:val="18"/>
              </w:rPr>
            </w:pPr>
            <w:r w:rsidRPr="00077D22">
              <w:rPr>
                <w:rFonts w:hint="eastAsia"/>
                <w:sz w:val="18"/>
                <w:szCs w:val="18"/>
              </w:rPr>
              <w:t>加入者</w:t>
            </w:r>
          </w:p>
        </w:tc>
        <w:tc>
          <w:tcPr>
            <w:tcW w:w="681" w:type="dxa"/>
          </w:tcPr>
          <w:p w14:paraId="52CF3797" w14:textId="77777777" w:rsidR="00523680" w:rsidRPr="00077D22" w:rsidRDefault="00523680" w:rsidP="00BD0085">
            <w:pPr>
              <w:jc w:val="center"/>
              <w:rPr>
                <w:sz w:val="18"/>
                <w:szCs w:val="18"/>
              </w:rPr>
            </w:pPr>
            <w:r w:rsidRPr="00077D22">
              <w:rPr>
                <w:rFonts w:hint="eastAsia"/>
                <w:sz w:val="18"/>
                <w:szCs w:val="18"/>
              </w:rPr>
              <w:t>畜種</w:t>
            </w:r>
          </w:p>
        </w:tc>
        <w:tc>
          <w:tcPr>
            <w:tcW w:w="2497" w:type="dxa"/>
            <w:vMerge/>
          </w:tcPr>
          <w:p w14:paraId="72946CA0" w14:textId="77777777" w:rsidR="00523680" w:rsidRDefault="00523680" w:rsidP="00BD0085">
            <w:pPr>
              <w:jc w:val="center"/>
            </w:pPr>
          </w:p>
        </w:tc>
        <w:tc>
          <w:tcPr>
            <w:tcW w:w="1589" w:type="dxa"/>
            <w:vMerge/>
          </w:tcPr>
          <w:p w14:paraId="43182EFC" w14:textId="77777777" w:rsidR="00523680" w:rsidRDefault="00523680" w:rsidP="00BD0085">
            <w:pPr>
              <w:jc w:val="center"/>
            </w:pPr>
          </w:p>
        </w:tc>
      </w:tr>
      <w:tr w:rsidR="00523680" w14:paraId="64A46658" w14:textId="77777777" w:rsidTr="001A057A">
        <w:trPr>
          <w:trHeight w:val="382"/>
        </w:trPr>
        <w:tc>
          <w:tcPr>
            <w:tcW w:w="681" w:type="dxa"/>
            <w:vMerge w:val="restart"/>
            <w:vAlign w:val="center"/>
          </w:tcPr>
          <w:p w14:paraId="59AD8F69" w14:textId="77777777" w:rsidR="00523680" w:rsidRDefault="00523680" w:rsidP="001A057A">
            <w:pPr>
              <w:jc w:val="left"/>
            </w:pPr>
          </w:p>
        </w:tc>
        <w:tc>
          <w:tcPr>
            <w:tcW w:w="1135" w:type="dxa"/>
            <w:vMerge w:val="restart"/>
            <w:vAlign w:val="center"/>
          </w:tcPr>
          <w:p w14:paraId="7263A142" w14:textId="77777777" w:rsidR="00523680" w:rsidRDefault="00523680" w:rsidP="001A057A">
            <w:pPr>
              <w:jc w:val="left"/>
            </w:pPr>
          </w:p>
        </w:tc>
        <w:tc>
          <w:tcPr>
            <w:tcW w:w="681" w:type="dxa"/>
            <w:vMerge w:val="restart"/>
            <w:vAlign w:val="center"/>
          </w:tcPr>
          <w:p w14:paraId="732E5350" w14:textId="77777777" w:rsidR="00523680" w:rsidRDefault="00523680" w:rsidP="001A057A">
            <w:pPr>
              <w:jc w:val="left"/>
            </w:pPr>
          </w:p>
        </w:tc>
        <w:tc>
          <w:tcPr>
            <w:tcW w:w="908" w:type="dxa"/>
            <w:vMerge w:val="restart"/>
            <w:vAlign w:val="center"/>
          </w:tcPr>
          <w:p w14:paraId="533F2B75" w14:textId="77777777" w:rsidR="00523680" w:rsidRDefault="00523680" w:rsidP="001A057A">
            <w:pPr>
              <w:jc w:val="left"/>
            </w:pPr>
          </w:p>
        </w:tc>
        <w:tc>
          <w:tcPr>
            <w:tcW w:w="908" w:type="dxa"/>
            <w:vMerge w:val="restart"/>
            <w:vAlign w:val="center"/>
          </w:tcPr>
          <w:p w14:paraId="39730A09" w14:textId="77777777" w:rsidR="00523680" w:rsidRDefault="00523680" w:rsidP="001A057A">
            <w:pPr>
              <w:jc w:val="left"/>
            </w:pPr>
          </w:p>
        </w:tc>
        <w:tc>
          <w:tcPr>
            <w:tcW w:w="681" w:type="dxa"/>
            <w:vMerge w:val="restart"/>
            <w:vAlign w:val="center"/>
          </w:tcPr>
          <w:p w14:paraId="0D54CFA4" w14:textId="77777777" w:rsidR="00523680" w:rsidRDefault="00523680" w:rsidP="001A057A">
            <w:pPr>
              <w:jc w:val="left"/>
            </w:pPr>
          </w:p>
        </w:tc>
        <w:tc>
          <w:tcPr>
            <w:tcW w:w="2497" w:type="dxa"/>
            <w:vMerge w:val="restart"/>
            <w:vAlign w:val="center"/>
          </w:tcPr>
          <w:p w14:paraId="09AE8E4A" w14:textId="77777777" w:rsidR="00523680" w:rsidRDefault="00523680" w:rsidP="001A057A">
            <w:pPr>
              <w:jc w:val="left"/>
            </w:pPr>
          </w:p>
        </w:tc>
        <w:tc>
          <w:tcPr>
            <w:tcW w:w="1589" w:type="dxa"/>
            <w:vMerge w:val="restart"/>
            <w:vAlign w:val="center"/>
          </w:tcPr>
          <w:p w14:paraId="089559D8" w14:textId="77777777" w:rsidR="00523680" w:rsidRDefault="00523680" w:rsidP="001A057A">
            <w:pPr>
              <w:jc w:val="left"/>
            </w:pPr>
          </w:p>
        </w:tc>
      </w:tr>
      <w:tr w:rsidR="00523680" w14:paraId="42D24EED" w14:textId="77777777" w:rsidTr="001A057A">
        <w:trPr>
          <w:trHeight w:val="382"/>
        </w:trPr>
        <w:tc>
          <w:tcPr>
            <w:tcW w:w="681" w:type="dxa"/>
            <w:vMerge/>
            <w:vAlign w:val="center"/>
          </w:tcPr>
          <w:p w14:paraId="11F724A0" w14:textId="77777777" w:rsidR="00523680" w:rsidRDefault="00523680" w:rsidP="001A057A">
            <w:pPr>
              <w:jc w:val="left"/>
            </w:pPr>
          </w:p>
        </w:tc>
        <w:tc>
          <w:tcPr>
            <w:tcW w:w="1135" w:type="dxa"/>
            <w:vMerge/>
            <w:vAlign w:val="center"/>
          </w:tcPr>
          <w:p w14:paraId="5144BBC1" w14:textId="77777777" w:rsidR="00523680" w:rsidRDefault="00523680" w:rsidP="001A057A">
            <w:pPr>
              <w:jc w:val="left"/>
            </w:pPr>
          </w:p>
        </w:tc>
        <w:tc>
          <w:tcPr>
            <w:tcW w:w="681" w:type="dxa"/>
            <w:vMerge/>
            <w:vAlign w:val="center"/>
          </w:tcPr>
          <w:p w14:paraId="54E3CCB4" w14:textId="77777777" w:rsidR="00523680" w:rsidRDefault="00523680" w:rsidP="001A057A">
            <w:pPr>
              <w:jc w:val="left"/>
            </w:pPr>
          </w:p>
        </w:tc>
        <w:tc>
          <w:tcPr>
            <w:tcW w:w="908" w:type="dxa"/>
            <w:vMerge/>
            <w:vAlign w:val="center"/>
          </w:tcPr>
          <w:p w14:paraId="4230FD51" w14:textId="77777777" w:rsidR="00523680" w:rsidRDefault="00523680" w:rsidP="001A057A">
            <w:pPr>
              <w:jc w:val="left"/>
            </w:pPr>
          </w:p>
        </w:tc>
        <w:tc>
          <w:tcPr>
            <w:tcW w:w="908" w:type="dxa"/>
            <w:vMerge/>
            <w:vAlign w:val="center"/>
          </w:tcPr>
          <w:p w14:paraId="6C72E3CA" w14:textId="77777777" w:rsidR="00523680" w:rsidRDefault="00523680" w:rsidP="001A057A">
            <w:pPr>
              <w:jc w:val="left"/>
            </w:pPr>
          </w:p>
        </w:tc>
        <w:tc>
          <w:tcPr>
            <w:tcW w:w="681" w:type="dxa"/>
            <w:vMerge/>
            <w:vAlign w:val="center"/>
          </w:tcPr>
          <w:p w14:paraId="0E99B4A5" w14:textId="77777777" w:rsidR="00523680" w:rsidRDefault="00523680" w:rsidP="001A057A">
            <w:pPr>
              <w:jc w:val="left"/>
            </w:pPr>
          </w:p>
        </w:tc>
        <w:tc>
          <w:tcPr>
            <w:tcW w:w="2497" w:type="dxa"/>
            <w:vMerge/>
            <w:vAlign w:val="center"/>
          </w:tcPr>
          <w:p w14:paraId="39B3E5F3" w14:textId="77777777" w:rsidR="00523680" w:rsidRDefault="00523680" w:rsidP="001A057A">
            <w:pPr>
              <w:jc w:val="left"/>
            </w:pPr>
          </w:p>
        </w:tc>
        <w:tc>
          <w:tcPr>
            <w:tcW w:w="1589" w:type="dxa"/>
            <w:vMerge/>
            <w:vAlign w:val="center"/>
          </w:tcPr>
          <w:p w14:paraId="4589641C" w14:textId="77777777" w:rsidR="00523680" w:rsidRDefault="00523680" w:rsidP="001A057A">
            <w:pPr>
              <w:jc w:val="left"/>
            </w:pPr>
          </w:p>
        </w:tc>
      </w:tr>
      <w:tr w:rsidR="00523680" w14:paraId="1577E1C0" w14:textId="77777777" w:rsidTr="001A057A">
        <w:trPr>
          <w:trHeight w:val="382"/>
        </w:trPr>
        <w:tc>
          <w:tcPr>
            <w:tcW w:w="681" w:type="dxa"/>
            <w:vMerge w:val="restart"/>
            <w:vAlign w:val="center"/>
          </w:tcPr>
          <w:p w14:paraId="192AC240" w14:textId="77777777" w:rsidR="00523680" w:rsidRDefault="00523680" w:rsidP="001A057A">
            <w:pPr>
              <w:jc w:val="left"/>
            </w:pPr>
          </w:p>
        </w:tc>
        <w:tc>
          <w:tcPr>
            <w:tcW w:w="1135" w:type="dxa"/>
            <w:vMerge w:val="restart"/>
            <w:vAlign w:val="center"/>
          </w:tcPr>
          <w:p w14:paraId="186AD729" w14:textId="77777777" w:rsidR="00523680" w:rsidRDefault="00523680" w:rsidP="001A057A">
            <w:pPr>
              <w:jc w:val="left"/>
            </w:pPr>
          </w:p>
        </w:tc>
        <w:tc>
          <w:tcPr>
            <w:tcW w:w="681" w:type="dxa"/>
            <w:vMerge w:val="restart"/>
            <w:vAlign w:val="center"/>
          </w:tcPr>
          <w:p w14:paraId="55CD056D" w14:textId="77777777" w:rsidR="00523680" w:rsidRDefault="00523680" w:rsidP="001A057A">
            <w:pPr>
              <w:jc w:val="left"/>
            </w:pPr>
          </w:p>
        </w:tc>
        <w:tc>
          <w:tcPr>
            <w:tcW w:w="908" w:type="dxa"/>
            <w:vMerge w:val="restart"/>
            <w:vAlign w:val="center"/>
          </w:tcPr>
          <w:p w14:paraId="35561604" w14:textId="77777777" w:rsidR="00523680" w:rsidRDefault="00523680" w:rsidP="001A057A">
            <w:pPr>
              <w:jc w:val="left"/>
            </w:pPr>
          </w:p>
        </w:tc>
        <w:tc>
          <w:tcPr>
            <w:tcW w:w="908" w:type="dxa"/>
            <w:vMerge w:val="restart"/>
            <w:vAlign w:val="center"/>
          </w:tcPr>
          <w:p w14:paraId="4297751D" w14:textId="77777777" w:rsidR="00523680" w:rsidRDefault="00523680" w:rsidP="001A057A">
            <w:pPr>
              <w:jc w:val="left"/>
            </w:pPr>
          </w:p>
        </w:tc>
        <w:tc>
          <w:tcPr>
            <w:tcW w:w="681" w:type="dxa"/>
            <w:vMerge w:val="restart"/>
            <w:vAlign w:val="center"/>
          </w:tcPr>
          <w:p w14:paraId="4774B552" w14:textId="77777777" w:rsidR="00523680" w:rsidRDefault="00523680" w:rsidP="001A057A">
            <w:pPr>
              <w:jc w:val="left"/>
            </w:pPr>
          </w:p>
        </w:tc>
        <w:tc>
          <w:tcPr>
            <w:tcW w:w="2497" w:type="dxa"/>
            <w:vMerge w:val="restart"/>
            <w:vAlign w:val="center"/>
          </w:tcPr>
          <w:p w14:paraId="635CF82F" w14:textId="77777777" w:rsidR="00523680" w:rsidRDefault="00523680" w:rsidP="001A057A">
            <w:pPr>
              <w:jc w:val="left"/>
            </w:pPr>
          </w:p>
        </w:tc>
        <w:tc>
          <w:tcPr>
            <w:tcW w:w="1589" w:type="dxa"/>
            <w:vMerge w:val="restart"/>
            <w:vAlign w:val="center"/>
          </w:tcPr>
          <w:p w14:paraId="00AA0469" w14:textId="77777777" w:rsidR="00523680" w:rsidRDefault="00523680" w:rsidP="001A057A">
            <w:pPr>
              <w:jc w:val="left"/>
            </w:pPr>
          </w:p>
        </w:tc>
      </w:tr>
      <w:tr w:rsidR="00523680" w14:paraId="24863A94" w14:textId="77777777" w:rsidTr="001A057A">
        <w:trPr>
          <w:trHeight w:val="382"/>
        </w:trPr>
        <w:tc>
          <w:tcPr>
            <w:tcW w:w="681" w:type="dxa"/>
            <w:vMerge/>
            <w:vAlign w:val="center"/>
          </w:tcPr>
          <w:p w14:paraId="331C3FAB" w14:textId="77777777" w:rsidR="00523680" w:rsidRDefault="00523680" w:rsidP="001A057A">
            <w:pPr>
              <w:jc w:val="left"/>
            </w:pPr>
          </w:p>
        </w:tc>
        <w:tc>
          <w:tcPr>
            <w:tcW w:w="1135" w:type="dxa"/>
            <w:vMerge/>
            <w:vAlign w:val="center"/>
          </w:tcPr>
          <w:p w14:paraId="5DC35BF2" w14:textId="77777777" w:rsidR="00523680" w:rsidRDefault="00523680" w:rsidP="001A057A">
            <w:pPr>
              <w:jc w:val="left"/>
            </w:pPr>
          </w:p>
        </w:tc>
        <w:tc>
          <w:tcPr>
            <w:tcW w:w="681" w:type="dxa"/>
            <w:vMerge/>
            <w:vAlign w:val="center"/>
          </w:tcPr>
          <w:p w14:paraId="2AAB4CC9" w14:textId="77777777" w:rsidR="00523680" w:rsidRDefault="00523680" w:rsidP="001A057A">
            <w:pPr>
              <w:jc w:val="left"/>
            </w:pPr>
          </w:p>
        </w:tc>
        <w:tc>
          <w:tcPr>
            <w:tcW w:w="908" w:type="dxa"/>
            <w:vMerge/>
            <w:vAlign w:val="center"/>
          </w:tcPr>
          <w:p w14:paraId="08AD928A" w14:textId="77777777" w:rsidR="00523680" w:rsidRDefault="00523680" w:rsidP="001A057A">
            <w:pPr>
              <w:jc w:val="left"/>
            </w:pPr>
          </w:p>
        </w:tc>
        <w:tc>
          <w:tcPr>
            <w:tcW w:w="908" w:type="dxa"/>
            <w:vMerge/>
            <w:vAlign w:val="center"/>
          </w:tcPr>
          <w:p w14:paraId="05DB719B" w14:textId="77777777" w:rsidR="00523680" w:rsidRDefault="00523680" w:rsidP="001A057A">
            <w:pPr>
              <w:jc w:val="left"/>
            </w:pPr>
          </w:p>
        </w:tc>
        <w:tc>
          <w:tcPr>
            <w:tcW w:w="681" w:type="dxa"/>
            <w:vMerge/>
            <w:vAlign w:val="center"/>
          </w:tcPr>
          <w:p w14:paraId="4EA206FF" w14:textId="77777777" w:rsidR="00523680" w:rsidRDefault="00523680" w:rsidP="001A057A">
            <w:pPr>
              <w:jc w:val="left"/>
            </w:pPr>
          </w:p>
        </w:tc>
        <w:tc>
          <w:tcPr>
            <w:tcW w:w="2497" w:type="dxa"/>
            <w:vMerge/>
            <w:vAlign w:val="center"/>
          </w:tcPr>
          <w:p w14:paraId="38F34D9D" w14:textId="77777777" w:rsidR="00523680" w:rsidRDefault="00523680" w:rsidP="001A057A">
            <w:pPr>
              <w:jc w:val="left"/>
            </w:pPr>
          </w:p>
        </w:tc>
        <w:tc>
          <w:tcPr>
            <w:tcW w:w="1589" w:type="dxa"/>
            <w:vMerge/>
            <w:vAlign w:val="center"/>
          </w:tcPr>
          <w:p w14:paraId="68F545DE" w14:textId="77777777" w:rsidR="00523680" w:rsidRDefault="00523680" w:rsidP="001A057A">
            <w:pPr>
              <w:jc w:val="left"/>
            </w:pPr>
          </w:p>
        </w:tc>
      </w:tr>
      <w:tr w:rsidR="00523680" w14:paraId="6806F312" w14:textId="77777777" w:rsidTr="001A057A">
        <w:trPr>
          <w:trHeight w:val="382"/>
        </w:trPr>
        <w:tc>
          <w:tcPr>
            <w:tcW w:w="681" w:type="dxa"/>
            <w:vMerge w:val="restart"/>
            <w:vAlign w:val="center"/>
          </w:tcPr>
          <w:p w14:paraId="4C820CF1" w14:textId="77777777" w:rsidR="00523680" w:rsidRDefault="00523680" w:rsidP="001A057A">
            <w:pPr>
              <w:jc w:val="left"/>
            </w:pPr>
          </w:p>
        </w:tc>
        <w:tc>
          <w:tcPr>
            <w:tcW w:w="1135" w:type="dxa"/>
            <w:vMerge w:val="restart"/>
            <w:vAlign w:val="center"/>
          </w:tcPr>
          <w:p w14:paraId="343756D6" w14:textId="77777777" w:rsidR="00523680" w:rsidRDefault="00523680" w:rsidP="001A057A">
            <w:pPr>
              <w:jc w:val="left"/>
            </w:pPr>
          </w:p>
        </w:tc>
        <w:tc>
          <w:tcPr>
            <w:tcW w:w="681" w:type="dxa"/>
            <w:vMerge w:val="restart"/>
            <w:vAlign w:val="center"/>
          </w:tcPr>
          <w:p w14:paraId="4A0B2F0D" w14:textId="77777777" w:rsidR="00523680" w:rsidRDefault="00523680" w:rsidP="001A057A">
            <w:pPr>
              <w:jc w:val="left"/>
            </w:pPr>
          </w:p>
        </w:tc>
        <w:tc>
          <w:tcPr>
            <w:tcW w:w="908" w:type="dxa"/>
            <w:vMerge w:val="restart"/>
            <w:vAlign w:val="center"/>
          </w:tcPr>
          <w:p w14:paraId="2A18E15D" w14:textId="77777777" w:rsidR="00523680" w:rsidRDefault="00523680" w:rsidP="001A057A">
            <w:pPr>
              <w:jc w:val="left"/>
            </w:pPr>
          </w:p>
        </w:tc>
        <w:tc>
          <w:tcPr>
            <w:tcW w:w="908" w:type="dxa"/>
            <w:vMerge w:val="restart"/>
            <w:vAlign w:val="center"/>
          </w:tcPr>
          <w:p w14:paraId="178A65E2" w14:textId="77777777" w:rsidR="00523680" w:rsidRDefault="00523680" w:rsidP="001A057A">
            <w:pPr>
              <w:jc w:val="left"/>
            </w:pPr>
          </w:p>
        </w:tc>
        <w:tc>
          <w:tcPr>
            <w:tcW w:w="681" w:type="dxa"/>
            <w:vMerge w:val="restart"/>
            <w:vAlign w:val="center"/>
          </w:tcPr>
          <w:p w14:paraId="33735250" w14:textId="77777777" w:rsidR="00523680" w:rsidRDefault="00523680" w:rsidP="001A057A">
            <w:pPr>
              <w:jc w:val="left"/>
            </w:pPr>
          </w:p>
        </w:tc>
        <w:tc>
          <w:tcPr>
            <w:tcW w:w="2497" w:type="dxa"/>
            <w:vMerge w:val="restart"/>
            <w:tcBorders>
              <w:top w:val="dashed" w:sz="4" w:space="0" w:color="auto"/>
            </w:tcBorders>
            <w:vAlign w:val="center"/>
          </w:tcPr>
          <w:p w14:paraId="6A299E47" w14:textId="77777777" w:rsidR="00523680" w:rsidRDefault="00523680" w:rsidP="001A057A">
            <w:pPr>
              <w:jc w:val="left"/>
            </w:pPr>
          </w:p>
        </w:tc>
        <w:tc>
          <w:tcPr>
            <w:tcW w:w="1589" w:type="dxa"/>
            <w:vMerge w:val="restart"/>
            <w:vAlign w:val="center"/>
          </w:tcPr>
          <w:p w14:paraId="59A9F41D" w14:textId="77777777" w:rsidR="00523680" w:rsidRDefault="00523680" w:rsidP="001A057A">
            <w:pPr>
              <w:jc w:val="left"/>
            </w:pPr>
          </w:p>
        </w:tc>
      </w:tr>
      <w:tr w:rsidR="00523680" w14:paraId="0CB4EBA3" w14:textId="77777777" w:rsidTr="001A057A">
        <w:trPr>
          <w:trHeight w:val="382"/>
        </w:trPr>
        <w:tc>
          <w:tcPr>
            <w:tcW w:w="681" w:type="dxa"/>
            <w:vMerge/>
            <w:vAlign w:val="center"/>
          </w:tcPr>
          <w:p w14:paraId="6DA7E103" w14:textId="77777777" w:rsidR="00523680" w:rsidRDefault="00523680" w:rsidP="001A057A">
            <w:pPr>
              <w:jc w:val="left"/>
            </w:pPr>
          </w:p>
        </w:tc>
        <w:tc>
          <w:tcPr>
            <w:tcW w:w="1135" w:type="dxa"/>
            <w:vMerge/>
            <w:vAlign w:val="center"/>
          </w:tcPr>
          <w:p w14:paraId="5C702A5F" w14:textId="77777777" w:rsidR="00523680" w:rsidRDefault="00523680" w:rsidP="001A057A">
            <w:pPr>
              <w:jc w:val="left"/>
            </w:pPr>
          </w:p>
        </w:tc>
        <w:tc>
          <w:tcPr>
            <w:tcW w:w="681" w:type="dxa"/>
            <w:vMerge/>
            <w:vAlign w:val="center"/>
          </w:tcPr>
          <w:p w14:paraId="56166922" w14:textId="77777777" w:rsidR="00523680" w:rsidRDefault="00523680" w:rsidP="001A057A">
            <w:pPr>
              <w:jc w:val="left"/>
            </w:pPr>
          </w:p>
        </w:tc>
        <w:tc>
          <w:tcPr>
            <w:tcW w:w="908" w:type="dxa"/>
            <w:vMerge/>
            <w:vAlign w:val="center"/>
          </w:tcPr>
          <w:p w14:paraId="34CC2966" w14:textId="77777777" w:rsidR="00523680" w:rsidRDefault="00523680" w:rsidP="001A057A">
            <w:pPr>
              <w:jc w:val="left"/>
            </w:pPr>
          </w:p>
        </w:tc>
        <w:tc>
          <w:tcPr>
            <w:tcW w:w="908" w:type="dxa"/>
            <w:vMerge/>
            <w:vAlign w:val="center"/>
          </w:tcPr>
          <w:p w14:paraId="175D050D" w14:textId="77777777" w:rsidR="00523680" w:rsidRDefault="00523680" w:rsidP="001A057A">
            <w:pPr>
              <w:jc w:val="left"/>
            </w:pPr>
          </w:p>
        </w:tc>
        <w:tc>
          <w:tcPr>
            <w:tcW w:w="681" w:type="dxa"/>
            <w:vMerge/>
            <w:vAlign w:val="center"/>
          </w:tcPr>
          <w:p w14:paraId="669772C7" w14:textId="77777777" w:rsidR="00523680" w:rsidRDefault="00523680" w:rsidP="001A057A">
            <w:pPr>
              <w:jc w:val="left"/>
            </w:pPr>
          </w:p>
        </w:tc>
        <w:tc>
          <w:tcPr>
            <w:tcW w:w="2497" w:type="dxa"/>
            <w:vMerge/>
            <w:vAlign w:val="center"/>
          </w:tcPr>
          <w:p w14:paraId="5B1B18D4" w14:textId="77777777" w:rsidR="00523680" w:rsidRDefault="00523680" w:rsidP="001A057A">
            <w:pPr>
              <w:jc w:val="left"/>
            </w:pPr>
          </w:p>
        </w:tc>
        <w:tc>
          <w:tcPr>
            <w:tcW w:w="1589" w:type="dxa"/>
            <w:vMerge/>
            <w:vAlign w:val="center"/>
          </w:tcPr>
          <w:p w14:paraId="3994635E" w14:textId="77777777" w:rsidR="00523680" w:rsidRDefault="00523680" w:rsidP="001A057A">
            <w:pPr>
              <w:jc w:val="left"/>
            </w:pPr>
          </w:p>
        </w:tc>
      </w:tr>
      <w:tr w:rsidR="00523680" w14:paraId="04610343" w14:textId="77777777" w:rsidTr="001A057A">
        <w:trPr>
          <w:trHeight w:val="382"/>
        </w:trPr>
        <w:tc>
          <w:tcPr>
            <w:tcW w:w="681" w:type="dxa"/>
            <w:vMerge w:val="restart"/>
            <w:vAlign w:val="center"/>
          </w:tcPr>
          <w:p w14:paraId="13C08191" w14:textId="77777777" w:rsidR="00523680" w:rsidRDefault="00523680" w:rsidP="001A057A">
            <w:pPr>
              <w:jc w:val="left"/>
            </w:pPr>
          </w:p>
        </w:tc>
        <w:tc>
          <w:tcPr>
            <w:tcW w:w="1135" w:type="dxa"/>
            <w:vMerge w:val="restart"/>
            <w:vAlign w:val="center"/>
          </w:tcPr>
          <w:p w14:paraId="5B3757BD" w14:textId="77777777" w:rsidR="00523680" w:rsidRDefault="00523680" w:rsidP="001A057A">
            <w:pPr>
              <w:jc w:val="left"/>
            </w:pPr>
          </w:p>
        </w:tc>
        <w:tc>
          <w:tcPr>
            <w:tcW w:w="681" w:type="dxa"/>
            <w:vMerge w:val="restart"/>
            <w:vAlign w:val="center"/>
          </w:tcPr>
          <w:p w14:paraId="752DD31C" w14:textId="77777777" w:rsidR="00523680" w:rsidRDefault="00523680" w:rsidP="001A057A">
            <w:pPr>
              <w:jc w:val="left"/>
            </w:pPr>
          </w:p>
        </w:tc>
        <w:tc>
          <w:tcPr>
            <w:tcW w:w="908" w:type="dxa"/>
            <w:vMerge w:val="restart"/>
            <w:vAlign w:val="center"/>
          </w:tcPr>
          <w:p w14:paraId="7A08D720" w14:textId="77777777" w:rsidR="00523680" w:rsidRDefault="00523680" w:rsidP="001A057A">
            <w:pPr>
              <w:jc w:val="left"/>
            </w:pPr>
          </w:p>
        </w:tc>
        <w:tc>
          <w:tcPr>
            <w:tcW w:w="908" w:type="dxa"/>
            <w:vMerge w:val="restart"/>
            <w:vAlign w:val="center"/>
          </w:tcPr>
          <w:p w14:paraId="4031CD80" w14:textId="77777777" w:rsidR="00523680" w:rsidRDefault="00523680" w:rsidP="001A057A">
            <w:pPr>
              <w:jc w:val="left"/>
            </w:pPr>
          </w:p>
        </w:tc>
        <w:tc>
          <w:tcPr>
            <w:tcW w:w="681" w:type="dxa"/>
            <w:vMerge w:val="restart"/>
            <w:vAlign w:val="center"/>
          </w:tcPr>
          <w:p w14:paraId="51A59079" w14:textId="77777777" w:rsidR="00523680" w:rsidRDefault="00523680" w:rsidP="001A057A">
            <w:pPr>
              <w:jc w:val="left"/>
            </w:pPr>
          </w:p>
        </w:tc>
        <w:tc>
          <w:tcPr>
            <w:tcW w:w="2497" w:type="dxa"/>
            <w:vMerge w:val="restart"/>
            <w:vAlign w:val="center"/>
          </w:tcPr>
          <w:p w14:paraId="57A45E27" w14:textId="77777777" w:rsidR="00523680" w:rsidRDefault="00523680" w:rsidP="001A057A">
            <w:pPr>
              <w:jc w:val="left"/>
            </w:pPr>
          </w:p>
        </w:tc>
        <w:tc>
          <w:tcPr>
            <w:tcW w:w="1589" w:type="dxa"/>
            <w:vMerge w:val="restart"/>
            <w:vAlign w:val="center"/>
          </w:tcPr>
          <w:p w14:paraId="57BCE318" w14:textId="77777777" w:rsidR="00523680" w:rsidRDefault="00523680" w:rsidP="001A057A">
            <w:pPr>
              <w:jc w:val="left"/>
            </w:pPr>
          </w:p>
        </w:tc>
      </w:tr>
      <w:tr w:rsidR="00523680" w14:paraId="764D8EC4" w14:textId="77777777" w:rsidTr="001A057A">
        <w:trPr>
          <w:trHeight w:val="382"/>
        </w:trPr>
        <w:tc>
          <w:tcPr>
            <w:tcW w:w="681" w:type="dxa"/>
            <w:vMerge/>
            <w:vAlign w:val="center"/>
          </w:tcPr>
          <w:p w14:paraId="18C6D844" w14:textId="77777777" w:rsidR="00523680" w:rsidRDefault="00523680" w:rsidP="001A057A">
            <w:pPr>
              <w:jc w:val="left"/>
            </w:pPr>
          </w:p>
        </w:tc>
        <w:tc>
          <w:tcPr>
            <w:tcW w:w="1135" w:type="dxa"/>
            <w:vMerge/>
            <w:vAlign w:val="center"/>
          </w:tcPr>
          <w:p w14:paraId="1F6361A7" w14:textId="77777777" w:rsidR="00523680" w:rsidRDefault="00523680" w:rsidP="001A057A">
            <w:pPr>
              <w:jc w:val="left"/>
            </w:pPr>
          </w:p>
        </w:tc>
        <w:tc>
          <w:tcPr>
            <w:tcW w:w="681" w:type="dxa"/>
            <w:vMerge/>
            <w:vAlign w:val="center"/>
          </w:tcPr>
          <w:p w14:paraId="42A5F8F1" w14:textId="77777777" w:rsidR="00523680" w:rsidRDefault="00523680" w:rsidP="001A057A">
            <w:pPr>
              <w:jc w:val="left"/>
            </w:pPr>
          </w:p>
        </w:tc>
        <w:tc>
          <w:tcPr>
            <w:tcW w:w="908" w:type="dxa"/>
            <w:vMerge/>
            <w:vAlign w:val="center"/>
          </w:tcPr>
          <w:p w14:paraId="744C1502" w14:textId="77777777" w:rsidR="00523680" w:rsidRDefault="00523680" w:rsidP="001A057A">
            <w:pPr>
              <w:jc w:val="left"/>
            </w:pPr>
          </w:p>
        </w:tc>
        <w:tc>
          <w:tcPr>
            <w:tcW w:w="908" w:type="dxa"/>
            <w:vMerge/>
            <w:vAlign w:val="center"/>
          </w:tcPr>
          <w:p w14:paraId="25CED74D" w14:textId="77777777" w:rsidR="00523680" w:rsidRDefault="00523680" w:rsidP="001A057A">
            <w:pPr>
              <w:jc w:val="left"/>
            </w:pPr>
          </w:p>
        </w:tc>
        <w:tc>
          <w:tcPr>
            <w:tcW w:w="681" w:type="dxa"/>
            <w:vMerge/>
            <w:vAlign w:val="center"/>
          </w:tcPr>
          <w:p w14:paraId="0B267C45" w14:textId="77777777" w:rsidR="00523680" w:rsidRDefault="00523680" w:rsidP="001A057A">
            <w:pPr>
              <w:jc w:val="left"/>
            </w:pPr>
          </w:p>
        </w:tc>
        <w:tc>
          <w:tcPr>
            <w:tcW w:w="2497" w:type="dxa"/>
            <w:vMerge/>
            <w:vAlign w:val="center"/>
          </w:tcPr>
          <w:p w14:paraId="5E7A07A1" w14:textId="77777777" w:rsidR="00523680" w:rsidRDefault="00523680" w:rsidP="001A057A">
            <w:pPr>
              <w:jc w:val="left"/>
            </w:pPr>
          </w:p>
        </w:tc>
        <w:tc>
          <w:tcPr>
            <w:tcW w:w="1589" w:type="dxa"/>
            <w:vMerge/>
            <w:vAlign w:val="center"/>
          </w:tcPr>
          <w:p w14:paraId="0A839DE8" w14:textId="77777777" w:rsidR="00523680" w:rsidRDefault="00523680" w:rsidP="001A057A">
            <w:pPr>
              <w:jc w:val="left"/>
            </w:pPr>
          </w:p>
        </w:tc>
      </w:tr>
      <w:tr w:rsidR="00523680" w14:paraId="2D23D71F" w14:textId="77777777" w:rsidTr="001A057A">
        <w:trPr>
          <w:trHeight w:val="382"/>
        </w:trPr>
        <w:tc>
          <w:tcPr>
            <w:tcW w:w="681" w:type="dxa"/>
            <w:vMerge w:val="restart"/>
            <w:vAlign w:val="center"/>
          </w:tcPr>
          <w:p w14:paraId="186AEBF8" w14:textId="77777777" w:rsidR="00523680" w:rsidRDefault="00523680" w:rsidP="001A057A">
            <w:pPr>
              <w:jc w:val="left"/>
            </w:pPr>
          </w:p>
        </w:tc>
        <w:tc>
          <w:tcPr>
            <w:tcW w:w="1135" w:type="dxa"/>
            <w:vMerge w:val="restart"/>
            <w:vAlign w:val="center"/>
          </w:tcPr>
          <w:p w14:paraId="58EB38D2" w14:textId="77777777" w:rsidR="00523680" w:rsidRDefault="00523680" w:rsidP="001A057A">
            <w:pPr>
              <w:jc w:val="left"/>
            </w:pPr>
          </w:p>
        </w:tc>
        <w:tc>
          <w:tcPr>
            <w:tcW w:w="681" w:type="dxa"/>
            <w:vMerge w:val="restart"/>
            <w:vAlign w:val="center"/>
          </w:tcPr>
          <w:p w14:paraId="52EFC52D" w14:textId="77777777" w:rsidR="00523680" w:rsidRDefault="00523680" w:rsidP="001A057A">
            <w:pPr>
              <w:jc w:val="left"/>
            </w:pPr>
          </w:p>
        </w:tc>
        <w:tc>
          <w:tcPr>
            <w:tcW w:w="908" w:type="dxa"/>
            <w:vMerge w:val="restart"/>
            <w:vAlign w:val="center"/>
          </w:tcPr>
          <w:p w14:paraId="536C36F9" w14:textId="77777777" w:rsidR="00523680" w:rsidRDefault="00523680" w:rsidP="001A057A">
            <w:pPr>
              <w:jc w:val="left"/>
            </w:pPr>
          </w:p>
        </w:tc>
        <w:tc>
          <w:tcPr>
            <w:tcW w:w="908" w:type="dxa"/>
            <w:vMerge w:val="restart"/>
            <w:vAlign w:val="center"/>
          </w:tcPr>
          <w:p w14:paraId="7985D04F" w14:textId="77777777" w:rsidR="00523680" w:rsidRDefault="00523680" w:rsidP="001A057A">
            <w:pPr>
              <w:jc w:val="left"/>
            </w:pPr>
          </w:p>
        </w:tc>
        <w:tc>
          <w:tcPr>
            <w:tcW w:w="681" w:type="dxa"/>
            <w:vMerge w:val="restart"/>
            <w:vAlign w:val="center"/>
          </w:tcPr>
          <w:p w14:paraId="1D956F72" w14:textId="77777777" w:rsidR="00523680" w:rsidRDefault="00523680" w:rsidP="001A057A">
            <w:pPr>
              <w:jc w:val="left"/>
            </w:pPr>
          </w:p>
        </w:tc>
        <w:tc>
          <w:tcPr>
            <w:tcW w:w="2497" w:type="dxa"/>
            <w:vMerge w:val="restart"/>
            <w:vAlign w:val="center"/>
          </w:tcPr>
          <w:p w14:paraId="08E12EED" w14:textId="77777777" w:rsidR="00523680" w:rsidRDefault="00523680" w:rsidP="001A057A">
            <w:pPr>
              <w:jc w:val="left"/>
            </w:pPr>
          </w:p>
        </w:tc>
        <w:tc>
          <w:tcPr>
            <w:tcW w:w="1589" w:type="dxa"/>
            <w:vMerge w:val="restart"/>
            <w:vAlign w:val="center"/>
          </w:tcPr>
          <w:p w14:paraId="41D1EAA7" w14:textId="77777777" w:rsidR="00523680" w:rsidRDefault="00523680" w:rsidP="001A057A">
            <w:pPr>
              <w:jc w:val="left"/>
            </w:pPr>
          </w:p>
        </w:tc>
      </w:tr>
      <w:tr w:rsidR="00523680" w14:paraId="39FEFFA7" w14:textId="77777777">
        <w:trPr>
          <w:trHeight w:val="382"/>
        </w:trPr>
        <w:tc>
          <w:tcPr>
            <w:tcW w:w="681" w:type="dxa"/>
            <w:vMerge/>
          </w:tcPr>
          <w:p w14:paraId="53007A8E" w14:textId="77777777" w:rsidR="00523680" w:rsidRDefault="00523680" w:rsidP="001C2F6E"/>
        </w:tc>
        <w:tc>
          <w:tcPr>
            <w:tcW w:w="1135" w:type="dxa"/>
            <w:vMerge/>
          </w:tcPr>
          <w:p w14:paraId="546A7F90" w14:textId="77777777" w:rsidR="00523680" w:rsidRDefault="00523680" w:rsidP="001C2F6E"/>
        </w:tc>
        <w:tc>
          <w:tcPr>
            <w:tcW w:w="681" w:type="dxa"/>
            <w:vMerge/>
          </w:tcPr>
          <w:p w14:paraId="14AC9952" w14:textId="77777777" w:rsidR="00523680" w:rsidRDefault="00523680" w:rsidP="001C2F6E"/>
        </w:tc>
        <w:tc>
          <w:tcPr>
            <w:tcW w:w="908" w:type="dxa"/>
            <w:vMerge/>
          </w:tcPr>
          <w:p w14:paraId="3C82A8BE" w14:textId="77777777" w:rsidR="00523680" w:rsidRDefault="00523680" w:rsidP="001C2F6E"/>
        </w:tc>
        <w:tc>
          <w:tcPr>
            <w:tcW w:w="908" w:type="dxa"/>
            <w:vMerge/>
          </w:tcPr>
          <w:p w14:paraId="7B906593" w14:textId="77777777" w:rsidR="00523680" w:rsidRDefault="00523680" w:rsidP="001C2F6E"/>
        </w:tc>
        <w:tc>
          <w:tcPr>
            <w:tcW w:w="681" w:type="dxa"/>
            <w:vMerge/>
          </w:tcPr>
          <w:p w14:paraId="6D95AF76" w14:textId="77777777" w:rsidR="00523680" w:rsidRDefault="00523680" w:rsidP="001C2F6E"/>
        </w:tc>
        <w:tc>
          <w:tcPr>
            <w:tcW w:w="2497" w:type="dxa"/>
            <w:vMerge/>
          </w:tcPr>
          <w:p w14:paraId="227933D6" w14:textId="77777777" w:rsidR="00523680" w:rsidRDefault="00523680" w:rsidP="001C2F6E"/>
        </w:tc>
        <w:tc>
          <w:tcPr>
            <w:tcW w:w="1589" w:type="dxa"/>
            <w:vMerge/>
          </w:tcPr>
          <w:p w14:paraId="1EC656DC" w14:textId="77777777" w:rsidR="00523680" w:rsidRDefault="00523680" w:rsidP="001C2F6E"/>
        </w:tc>
      </w:tr>
    </w:tbl>
    <w:p w14:paraId="06A27952" w14:textId="77777777" w:rsidR="00523680" w:rsidRDefault="00523680" w:rsidP="007A6A9F">
      <w:pPr>
        <w:rPr>
          <w:rFonts w:ascii="ＭＳ 明朝" w:hAnsi="ＭＳ 明朝"/>
          <w:sz w:val="22"/>
          <w:szCs w:val="22"/>
        </w:rPr>
      </w:pPr>
    </w:p>
    <w:sectPr w:rsidR="00523680" w:rsidSect="00993153">
      <w:pgSz w:w="11906" w:h="16838" w:code="9"/>
      <w:pgMar w:top="1985" w:right="1418" w:bottom="1418" w:left="1418" w:header="851" w:footer="992" w:gutter="0"/>
      <w:cols w:space="425"/>
      <w:docGrid w:type="linesAndChars" w:linePitch="38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6AEF" w14:textId="77777777" w:rsidR="000353A2" w:rsidRDefault="000353A2">
      <w:r>
        <w:separator/>
      </w:r>
    </w:p>
  </w:endnote>
  <w:endnote w:type="continuationSeparator" w:id="0">
    <w:p w14:paraId="3E0D14AE" w14:textId="77777777" w:rsidR="000353A2" w:rsidRDefault="0003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86D1" w14:textId="77777777" w:rsidR="000353A2" w:rsidRDefault="000353A2">
      <w:r>
        <w:separator/>
      </w:r>
    </w:p>
  </w:footnote>
  <w:footnote w:type="continuationSeparator" w:id="0">
    <w:p w14:paraId="49B88FA6" w14:textId="77777777" w:rsidR="000353A2" w:rsidRDefault="00035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oNotTrackMoves/>
  <w:defaultTabStop w:val="840"/>
  <w:drawingGridHorizontalSpacing w:val="101"/>
  <w:drawingGridVertic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9E1"/>
    <w:rsid w:val="000239E1"/>
    <w:rsid w:val="00026BD8"/>
    <w:rsid w:val="000353A2"/>
    <w:rsid w:val="000A36C7"/>
    <w:rsid w:val="00105355"/>
    <w:rsid w:val="00152652"/>
    <w:rsid w:val="001650CC"/>
    <w:rsid w:val="001A057A"/>
    <w:rsid w:val="001A38E5"/>
    <w:rsid w:val="001B2198"/>
    <w:rsid w:val="001C2F6E"/>
    <w:rsid w:val="001C7B8D"/>
    <w:rsid w:val="00200F06"/>
    <w:rsid w:val="00220F3D"/>
    <w:rsid w:val="00221AD5"/>
    <w:rsid w:val="00236E32"/>
    <w:rsid w:val="002C0D60"/>
    <w:rsid w:val="002D4AE6"/>
    <w:rsid w:val="0031326D"/>
    <w:rsid w:val="003202C5"/>
    <w:rsid w:val="00331C79"/>
    <w:rsid w:val="0035630B"/>
    <w:rsid w:val="00360625"/>
    <w:rsid w:val="0037694F"/>
    <w:rsid w:val="0039320A"/>
    <w:rsid w:val="003A42C0"/>
    <w:rsid w:val="003D4104"/>
    <w:rsid w:val="003E1995"/>
    <w:rsid w:val="003F67DE"/>
    <w:rsid w:val="00412BF9"/>
    <w:rsid w:val="004244AE"/>
    <w:rsid w:val="0044778B"/>
    <w:rsid w:val="00470E61"/>
    <w:rsid w:val="0048197E"/>
    <w:rsid w:val="00493A24"/>
    <w:rsid w:val="004A38BB"/>
    <w:rsid w:val="004B2D4B"/>
    <w:rsid w:val="004B53F3"/>
    <w:rsid w:val="004B739A"/>
    <w:rsid w:val="0051715D"/>
    <w:rsid w:val="00523680"/>
    <w:rsid w:val="00531793"/>
    <w:rsid w:val="005420ED"/>
    <w:rsid w:val="00546E9D"/>
    <w:rsid w:val="0058431E"/>
    <w:rsid w:val="005911FB"/>
    <w:rsid w:val="005960CA"/>
    <w:rsid w:val="005A32CD"/>
    <w:rsid w:val="005C338C"/>
    <w:rsid w:val="006554CD"/>
    <w:rsid w:val="00681DB0"/>
    <w:rsid w:val="006E06C3"/>
    <w:rsid w:val="006E0ACB"/>
    <w:rsid w:val="006F5882"/>
    <w:rsid w:val="00715905"/>
    <w:rsid w:val="00725D61"/>
    <w:rsid w:val="00742CD0"/>
    <w:rsid w:val="00747474"/>
    <w:rsid w:val="00747C49"/>
    <w:rsid w:val="007A652B"/>
    <w:rsid w:val="007A6A9F"/>
    <w:rsid w:val="007F091E"/>
    <w:rsid w:val="007F6712"/>
    <w:rsid w:val="00857BD5"/>
    <w:rsid w:val="008719DD"/>
    <w:rsid w:val="00890B15"/>
    <w:rsid w:val="008B6606"/>
    <w:rsid w:val="008D6FD0"/>
    <w:rsid w:val="00925B7D"/>
    <w:rsid w:val="0094738A"/>
    <w:rsid w:val="0095473B"/>
    <w:rsid w:val="00974510"/>
    <w:rsid w:val="00993153"/>
    <w:rsid w:val="00995A82"/>
    <w:rsid w:val="009A0619"/>
    <w:rsid w:val="00A037F3"/>
    <w:rsid w:val="00A25256"/>
    <w:rsid w:val="00A32CEE"/>
    <w:rsid w:val="00A5563B"/>
    <w:rsid w:val="00A60B21"/>
    <w:rsid w:val="00A80D9D"/>
    <w:rsid w:val="00A926CC"/>
    <w:rsid w:val="00AA2C44"/>
    <w:rsid w:val="00AA7F8A"/>
    <w:rsid w:val="00AD5833"/>
    <w:rsid w:val="00AD7382"/>
    <w:rsid w:val="00AE1919"/>
    <w:rsid w:val="00AF56B7"/>
    <w:rsid w:val="00B12C33"/>
    <w:rsid w:val="00BA1A7A"/>
    <w:rsid w:val="00BD0085"/>
    <w:rsid w:val="00BE0B5A"/>
    <w:rsid w:val="00BF148E"/>
    <w:rsid w:val="00BF47DC"/>
    <w:rsid w:val="00BF71FD"/>
    <w:rsid w:val="00C32A80"/>
    <w:rsid w:val="00C35CF0"/>
    <w:rsid w:val="00C71624"/>
    <w:rsid w:val="00C94106"/>
    <w:rsid w:val="00C96B2E"/>
    <w:rsid w:val="00CB1007"/>
    <w:rsid w:val="00CC039B"/>
    <w:rsid w:val="00CC39D9"/>
    <w:rsid w:val="00CD5DF1"/>
    <w:rsid w:val="00CE1EDB"/>
    <w:rsid w:val="00CE3B35"/>
    <w:rsid w:val="00D363AD"/>
    <w:rsid w:val="00D85415"/>
    <w:rsid w:val="00DC35DC"/>
    <w:rsid w:val="00DC39C7"/>
    <w:rsid w:val="00DE3986"/>
    <w:rsid w:val="00E23F3B"/>
    <w:rsid w:val="00E7569A"/>
    <w:rsid w:val="00EB35C4"/>
    <w:rsid w:val="00ED47B8"/>
    <w:rsid w:val="00EF6571"/>
    <w:rsid w:val="00F17227"/>
    <w:rsid w:val="00F33DA9"/>
    <w:rsid w:val="00F84931"/>
    <w:rsid w:val="00F84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80BD2"/>
  <w15:chartTrackingRefBased/>
  <w15:docId w15:val="{7DD8E750-9A6D-42F8-9DC0-391D0DC3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9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BF148E"/>
    <w:rPr>
      <w:i/>
      <w:iCs/>
    </w:rPr>
  </w:style>
  <w:style w:type="paragraph" w:customStyle="1" w:styleId="1">
    <w:name w:val="スタイル1"/>
    <w:basedOn w:val="a"/>
    <w:link w:val="10"/>
    <w:rsid w:val="00BF148E"/>
    <w:rPr>
      <w:color w:val="000080"/>
      <w:sz w:val="20"/>
    </w:rPr>
  </w:style>
  <w:style w:type="character" w:customStyle="1" w:styleId="10">
    <w:name w:val="スタイル1 (文字)"/>
    <w:link w:val="1"/>
    <w:rsid w:val="00BF148E"/>
    <w:rPr>
      <w:rFonts w:ascii="ＭＳ ゴシック" w:eastAsia="ＭＳ ゴシック" w:hAnsi="ＭＳ ゴシック" w:cs="ＭＳ Ｐゴシック"/>
      <w:color w:val="000080"/>
    </w:rPr>
  </w:style>
  <w:style w:type="paragraph" w:styleId="a4">
    <w:name w:val="header"/>
    <w:basedOn w:val="a"/>
    <w:link w:val="a5"/>
    <w:uiPriority w:val="99"/>
    <w:unhideWhenUsed/>
    <w:rsid w:val="0051715D"/>
    <w:pPr>
      <w:tabs>
        <w:tab w:val="center" w:pos="4252"/>
        <w:tab w:val="right" w:pos="8504"/>
      </w:tabs>
      <w:snapToGrid w:val="0"/>
    </w:pPr>
  </w:style>
  <w:style w:type="character" w:customStyle="1" w:styleId="a5">
    <w:name w:val="ヘッダー (文字)"/>
    <w:link w:val="a4"/>
    <w:uiPriority w:val="99"/>
    <w:rsid w:val="0051715D"/>
    <w:rPr>
      <w:kern w:val="2"/>
      <w:sz w:val="21"/>
      <w:szCs w:val="24"/>
    </w:rPr>
  </w:style>
  <w:style w:type="paragraph" w:styleId="a6">
    <w:name w:val="footer"/>
    <w:basedOn w:val="a"/>
    <w:link w:val="a7"/>
    <w:uiPriority w:val="99"/>
    <w:unhideWhenUsed/>
    <w:rsid w:val="0051715D"/>
    <w:pPr>
      <w:tabs>
        <w:tab w:val="center" w:pos="4252"/>
        <w:tab w:val="right" w:pos="8504"/>
      </w:tabs>
      <w:snapToGrid w:val="0"/>
    </w:pPr>
  </w:style>
  <w:style w:type="character" w:customStyle="1" w:styleId="a7">
    <w:name w:val="フッター (文字)"/>
    <w:link w:val="a6"/>
    <w:uiPriority w:val="99"/>
    <w:rsid w:val="0051715D"/>
    <w:rPr>
      <w:kern w:val="2"/>
      <w:sz w:val="21"/>
      <w:szCs w:val="24"/>
    </w:rPr>
  </w:style>
  <w:style w:type="paragraph" w:styleId="a8">
    <w:name w:val="Note Heading"/>
    <w:basedOn w:val="a"/>
    <w:next w:val="a"/>
    <w:link w:val="a9"/>
    <w:uiPriority w:val="99"/>
    <w:semiHidden/>
    <w:unhideWhenUsed/>
    <w:rsid w:val="00747C49"/>
    <w:pPr>
      <w:jc w:val="center"/>
    </w:pPr>
  </w:style>
  <w:style w:type="character" w:customStyle="1" w:styleId="a9">
    <w:name w:val="記 (文字)"/>
    <w:link w:val="a8"/>
    <w:uiPriority w:val="99"/>
    <w:semiHidden/>
    <w:rsid w:val="00747C49"/>
    <w:rPr>
      <w:kern w:val="2"/>
      <w:sz w:val="21"/>
      <w:szCs w:val="24"/>
    </w:rPr>
  </w:style>
  <w:style w:type="paragraph" w:styleId="aa">
    <w:name w:val="Closing"/>
    <w:basedOn w:val="a"/>
    <w:link w:val="ab"/>
    <w:uiPriority w:val="99"/>
    <w:semiHidden/>
    <w:unhideWhenUsed/>
    <w:rsid w:val="00747C49"/>
    <w:pPr>
      <w:jc w:val="right"/>
    </w:pPr>
  </w:style>
  <w:style w:type="character" w:customStyle="1" w:styleId="ab">
    <w:name w:val="結語 (文字)"/>
    <w:link w:val="aa"/>
    <w:uiPriority w:val="99"/>
    <w:semiHidden/>
    <w:rsid w:val="00747C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62</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別紙様式第１号の２</vt:lpstr>
      <vt:lpstr>別紙様式第１号の２</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別紙様式第１号の２</dc:title>
  <dc:subject/>
  <dc:creator>松原</dc:creator>
  <cp:keywords/>
  <cp:lastModifiedBy>正俊 針谷</cp:lastModifiedBy>
  <cp:revision>15</cp:revision>
  <dcterms:created xsi:type="dcterms:W3CDTF">2024-10-24T04:22:00Z</dcterms:created>
  <dcterms:modified xsi:type="dcterms:W3CDTF">2025-09-17T05:06:00Z</dcterms:modified>
</cp:coreProperties>
</file>